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99" w:rsidRPr="00BF4999" w:rsidRDefault="00BF4999" w:rsidP="00BF4999">
      <w:pPr>
        <w:spacing w:after="0" w:line="240" w:lineRule="auto"/>
        <w:outlineLvl w:val="0"/>
        <w:rPr>
          <w:rFonts w:ascii="Arial" w:eastAsia="Times New Roman" w:hAnsi="Arial" w:cs="Arial"/>
          <w:color w:val="37474F"/>
          <w:kern w:val="36"/>
          <w:sz w:val="48"/>
          <w:szCs w:val="48"/>
          <w:lang w:eastAsia="pt-BR"/>
        </w:rPr>
      </w:pPr>
      <w:bookmarkStart w:id="0" w:name="_GoBack"/>
      <w:r w:rsidRPr="00BF4999">
        <w:rPr>
          <w:rFonts w:ascii="Arial" w:eastAsia="Times New Roman" w:hAnsi="Arial" w:cs="Arial"/>
          <w:color w:val="37474F"/>
          <w:kern w:val="36"/>
          <w:sz w:val="48"/>
          <w:szCs w:val="48"/>
          <w:lang w:eastAsia="pt-BR"/>
        </w:rPr>
        <w:t>CNJ – REGULAMENTAÇÃO DO TELETRABALHO DO PODER JUDICIÁRIO</w:t>
      </w:r>
    </w:p>
    <w:bookmarkEnd w:id="0"/>
    <w:p w:rsidR="00BF4999" w:rsidRPr="00BF4999" w:rsidRDefault="00BF4999" w:rsidP="00BF4999">
      <w:pPr>
        <w:spacing w:line="240" w:lineRule="auto"/>
        <w:rPr>
          <w:rFonts w:ascii="Times New Roman" w:eastAsia="Times New Roman" w:hAnsi="Times New Roman" w:cs="Times New Roman"/>
          <w:color w:val="5E5E5E"/>
          <w:sz w:val="20"/>
          <w:szCs w:val="20"/>
          <w:lang w:eastAsia="pt-BR"/>
        </w:rPr>
      </w:pPr>
      <w:r w:rsidRPr="00BF4999">
        <w:rPr>
          <w:rFonts w:ascii="Times New Roman" w:eastAsia="Times New Roman" w:hAnsi="Times New Roman" w:cs="Times New Roman"/>
          <w:color w:val="5E5E5E"/>
          <w:sz w:val="20"/>
          <w:szCs w:val="20"/>
          <w:lang w:eastAsia="pt-BR"/>
        </w:rPr>
        <w:t>Publicado em </w:t>
      </w:r>
      <w:hyperlink r:id="rId4" w:history="1">
        <w:r w:rsidRPr="00BF4999">
          <w:rPr>
            <w:rFonts w:ascii="Times New Roman" w:eastAsia="Times New Roman" w:hAnsi="Times New Roman" w:cs="Times New Roman"/>
            <w:color w:val="5E5E5E"/>
            <w:sz w:val="20"/>
            <w:szCs w:val="20"/>
            <w:lang w:eastAsia="pt-BR"/>
          </w:rPr>
          <w:t>12/04/2016 - 19:02</w:t>
        </w:r>
      </w:hyperlink>
      <w:r w:rsidRPr="00BF4999">
        <w:rPr>
          <w:rFonts w:ascii="Times New Roman" w:eastAsia="Times New Roman" w:hAnsi="Times New Roman" w:cs="Times New Roman"/>
          <w:color w:val="5E5E5E"/>
          <w:sz w:val="20"/>
          <w:szCs w:val="20"/>
          <w:lang w:eastAsia="pt-BR"/>
        </w:rPr>
        <w:t> </w:t>
      </w:r>
      <w:hyperlink r:id="rId5" w:history="1">
        <w:r w:rsidRPr="00BF4999">
          <w:rPr>
            <w:rFonts w:ascii="Times New Roman" w:eastAsia="Times New Roman" w:hAnsi="Times New Roman" w:cs="Times New Roman"/>
            <w:color w:val="5E5E5E"/>
            <w:sz w:val="20"/>
            <w:szCs w:val="20"/>
            <w:lang w:eastAsia="pt-BR"/>
          </w:rPr>
          <w:t>Vera Batista</w:t>
        </w:r>
      </w:hyperlink>
      <w:r>
        <w:rPr>
          <w:rFonts w:ascii="Times New Roman" w:eastAsia="Times New Roman" w:hAnsi="Times New Roman" w:cs="Times New Roman"/>
          <w:color w:val="5E5E5E"/>
          <w:sz w:val="20"/>
          <w:szCs w:val="20"/>
          <w:lang w:eastAsia="pt-BR"/>
        </w:rPr>
        <w:t xml:space="preserve"> </w:t>
      </w:r>
    </w:p>
    <w:p w:rsidR="00BF4999" w:rsidRPr="00BF4999" w:rsidRDefault="00BF4999" w:rsidP="00BF499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7474F"/>
          <w:sz w:val="26"/>
          <w:szCs w:val="26"/>
          <w:lang w:eastAsia="pt-BR"/>
        </w:rPr>
      </w:pPr>
      <w:r w:rsidRPr="00BF4999">
        <w:rPr>
          <w:rFonts w:ascii="Arial" w:eastAsia="Times New Roman" w:hAnsi="Arial" w:cs="Arial"/>
          <w:i/>
          <w:iCs/>
          <w:color w:val="37474F"/>
          <w:sz w:val="26"/>
          <w:szCs w:val="26"/>
          <w:lang w:eastAsia="pt-BR"/>
        </w:rPr>
        <w:t xml:space="preserve">O assunto é polêmico. As discussões serão retomadas na próxima sessão </w:t>
      </w:r>
      <w:proofErr w:type="spellStart"/>
      <w:r w:rsidRPr="00BF4999">
        <w:rPr>
          <w:rFonts w:ascii="Arial" w:eastAsia="Times New Roman" w:hAnsi="Arial" w:cs="Arial"/>
          <w:i/>
          <w:iCs/>
          <w:color w:val="37474F"/>
          <w:sz w:val="26"/>
          <w:szCs w:val="26"/>
          <w:lang w:eastAsia="pt-BR"/>
        </w:rPr>
        <w:t>plenária.Os</w:t>
      </w:r>
      <w:proofErr w:type="spellEnd"/>
      <w:r w:rsidRPr="00BF4999">
        <w:rPr>
          <w:rFonts w:ascii="Arial" w:eastAsia="Times New Roman" w:hAnsi="Arial" w:cs="Arial"/>
          <w:i/>
          <w:iCs/>
          <w:color w:val="37474F"/>
          <w:sz w:val="26"/>
          <w:szCs w:val="26"/>
          <w:lang w:eastAsia="pt-BR"/>
        </w:rPr>
        <w:t xml:space="preserve"> tribunais deverão publicar em seus sites e no Portal da Transparência os nomes dos servidores no regime de </w:t>
      </w:r>
      <w:proofErr w:type="spellStart"/>
      <w:r w:rsidRPr="00BF4999">
        <w:rPr>
          <w:rFonts w:ascii="Arial" w:eastAsia="Times New Roman" w:hAnsi="Arial" w:cs="Arial"/>
          <w:i/>
          <w:iCs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i/>
          <w:iCs/>
          <w:color w:val="37474F"/>
          <w:sz w:val="26"/>
          <w:szCs w:val="26"/>
          <w:lang w:eastAsia="pt-BR"/>
        </w:rPr>
        <w:t>. A quantidade de servidores, por tribunal, está limitada a 30% da lotação, admitida excepcionalmente a majoração para 50%. Prioridade para servidores com deficiência, que tenham filhos, cônjuge ou dependentes com deficiência, gestantes e lactantes e que demonstrem comprometimento e habilidades de autogerenciamento do tempo e de organização.</w:t>
      </w:r>
    </w:p>
    <w:p w:rsidR="00BF4999" w:rsidRPr="00BF4999" w:rsidRDefault="00BF4999" w:rsidP="00BF499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7474F"/>
          <w:sz w:val="26"/>
          <w:szCs w:val="26"/>
          <w:lang w:eastAsia="pt-BR"/>
        </w:rPr>
      </w:pPr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O Conselho Nacional de Justiça (CNJ) começou a analisar, nesta terça-feira (12/4), a proposta de resolução para regulamentar o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(também conhecido como home office) de servidores dos tribunais brasileiros. A proposta foi apresentada pelo conselheiro Carlos Eduardo Dias, após aprovação da Comissão de Eficiência Operacional e Gestão de Pessoas e consulta pública em agosto do ano passado. O julgamento foi interrompido por um pedido de vista do conselheiro Luiz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Allemand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e deve ser retomado na próxima sessão plenária, de 26 de abril.</w:t>
      </w:r>
    </w:p>
    <w:p w:rsidR="00BF4999" w:rsidRPr="00BF4999" w:rsidRDefault="00BF4999" w:rsidP="00BF499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7474F"/>
          <w:sz w:val="26"/>
          <w:szCs w:val="26"/>
          <w:lang w:eastAsia="pt-BR"/>
        </w:rPr>
      </w:pPr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A proposta estabelece que as atividades dos servidores dos órgãos do Poder Judiciário podem ser executadas fora de suas dependências, de forma remota, sob a denominação de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. Dentre os objetivos do </w:t>
      </w:r>
      <w:proofErr w:type="spellStart"/>
      <w:proofErr w:type="gram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proofErr w:type="gram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, de acordo com a norma, estão o aumento da produtividade e da qualidade de trabalho dos servidores, economia de tempo e redução de custo de deslocamento dos servidores até o local de atividade.</w:t>
      </w:r>
    </w:p>
    <w:p w:rsidR="00BF4999" w:rsidRPr="00BF4999" w:rsidRDefault="00BF4999" w:rsidP="00BF499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7474F"/>
          <w:sz w:val="26"/>
          <w:szCs w:val="26"/>
          <w:lang w:eastAsia="pt-BR"/>
        </w:rPr>
      </w:pPr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O presidente do CNJ e do Supremo Tribunal Federal (STF), ministro Ricardo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Lewandowski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, ressaltou a importância da proposta de regulamentação do conselheiro Dias, tendo em vista a necessidade de economia de recursos energéticos, os problemas do trânsito e da emissão de carbono. “É um excelente trabalho a altura dessa magna tarefa de consultar a todos os interessados”, disse o ministro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Lewandowski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.</w:t>
      </w:r>
    </w:p>
    <w:p w:rsidR="00BF4999" w:rsidRPr="00BF4999" w:rsidRDefault="00BF4999" w:rsidP="00BF499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7474F"/>
          <w:sz w:val="26"/>
          <w:szCs w:val="26"/>
          <w:lang w:eastAsia="pt-BR"/>
        </w:rPr>
      </w:pPr>
      <w:r w:rsidRPr="00BF4999">
        <w:rPr>
          <w:rFonts w:ascii="Arial" w:eastAsia="Times New Roman" w:hAnsi="Arial" w:cs="Arial"/>
          <w:b/>
          <w:bCs/>
          <w:color w:val="37474F"/>
          <w:sz w:val="26"/>
          <w:szCs w:val="26"/>
          <w:lang w:eastAsia="pt-BR"/>
        </w:rPr>
        <w:lastRenderedPageBreak/>
        <w:t>Perfil adequado</w:t>
      </w:r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 – Para o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, de acordo com a proposta, o servidor deverá cumprir uma série de condições para se adequar ao perfil, tendo prioridade os servidores com deficiência, que tenham filhos, cônjuge ou dependentes com deficiência, gestantes e lactantes e que demonstrem comprometimento e habilidades de autogerenciamento do tempo e de organização. Uma das diretrizes da proposta diz respeito à preservação do tempo livre do trabalhador do Poder Judiciário. “Um temor que temos é que haja precarização das condições de prestação de serviços, por isso procuramos assegurar que o servidor tivesse o tempo livre, ou seja, o direito a desconexão, e não suprimisse o necessário convívio com os demais colegas”, afirmou o conselheiro Carlos Eduardo Dias, relator da proposta.</w:t>
      </w:r>
    </w:p>
    <w:p w:rsidR="00BF4999" w:rsidRPr="00BF4999" w:rsidRDefault="00BF4999" w:rsidP="00BF499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7474F"/>
          <w:sz w:val="26"/>
          <w:szCs w:val="26"/>
          <w:lang w:eastAsia="pt-BR"/>
        </w:rPr>
      </w:pPr>
      <w:r w:rsidRPr="00BF4999">
        <w:rPr>
          <w:rFonts w:ascii="Arial" w:eastAsia="Times New Roman" w:hAnsi="Arial" w:cs="Arial"/>
          <w:b/>
          <w:bCs/>
          <w:color w:val="37474F"/>
          <w:sz w:val="26"/>
          <w:szCs w:val="26"/>
          <w:lang w:eastAsia="pt-BR"/>
        </w:rPr>
        <w:t>Transparência</w:t>
      </w:r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 – De acordo com a proposta, a quantidade de servidores em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, por tribunal, está limitada a 30% de sua lotação, admitida excepcionalmente a majoração para 50%. A proposta também prevê que a modalidade alternativa de trabalho poderá ser total ou parcial. Além disso, os tribunais deverão publicar em seus sites e no Portal da Transparência os nomes dos servidores que atuam no regime de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.</w:t>
      </w:r>
    </w:p>
    <w:p w:rsidR="00BF4999" w:rsidRPr="00BF4999" w:rsidRDefault="00BF4999" w:rsidP="00BF499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7474F"/>
          <w:sz w:val="26"/>
          <w:szCs w:val="26"/>
          <w:lang w:eastAsia="pt-BR"/>
        </w:rPr>
      </w:pPr>
      <w:r w:rsidRPr="00BF4999">
        <w:rPr>
          <w:rFonts w:ascii="Arial" w:eastAsia="Times New Roman" w:hAnsi="Arial" w:cs="Arial"/>
          <w:b/>
          <w:bCs/>
          <w:color w:val="37474F"/>
          <w:sz w:val="26"/>
          <w:szCs w:val="26"/>
          <w:lang w:eastAsia="pt-BR"/>
        </w:rPr>
        <w:t>Pontos em aberto</w:t>
      </w:r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 – Os conselheiros devem retomar a discussão sobre a regulamentação do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na próxima sessão plenária, quando deverão ser debatidos alguns pontos da proposta que suscitaram maior debate em plenário. O conselheiro Carlos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Levenhagen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levantou a discussão, dentre outros pontos, em relação ao fato de o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ser facultativo, a critério dos órgãos do Poder Judiciário, e não um direito do servidor. Outra preocupação do conselheiro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Levenhagen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é a possibilidade, prevista na proposta, de o servidor em regime de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prestar serviços nas dependências do tribunal. “Isso se mostra incongruente e obriga tribunais a manterem postos disponíveis”, observou o conselheiro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Levenhagen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.</w:t>
      </w:r>
    </w:p>
    <w:p w:rsidR="00BF4999" w:rsidRPr="00BF4999" w:rsidRDefault="00BF4999" w:rsidP="00BF499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7474F"/>
          <w:sz w:val="26"/>
          <w:szCs w:val="26"/>
          <w:lang w:eastAsia="pt-BR"/>
        </w:rPr>
      </w:pPr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Ele também acredita que as metas de produtividade estabelecidas aos servidores em regime de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devam ser superiores àquelas fixadas para os demais servidores. “O servidor em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já é beneficiado com redução de gastos de transporte e vestuário, maior convivência familiar e gerenciamento do próprio tempo, por isso deve-se esperar que sua produtividade seja maior”, defendeu.</w:t>
      </w:r>
    </w:p>
    <w:p w:rsidR="00BF4999" w:rsidRPr="00BF4999" w:rsidRDefault="00BF4999" w:rsidP="00BF499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7474F"/>
          <w:sz w:val="26"/>
          <w:szCs w:val="26"/>
          <w:lang w:eastAsia="pt-BR"/>
        </w:rPr>
      </w:pPr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lastRenderedPageBreak/>
        <w:t xml:space="preserve">A corregedora nacional de Justiça, ministra Nancy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Andrighi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, ressaltou a preocupação de que a proposta abarque também a discussão sobre o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prestado fora do país e o problema de que o servidor em regime de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terceirize o próprio serviço para outras pessoas, que poderão ter acesso aos processos eletrônicos. Já o conselheiro Fabiano Silveira manifestou-se no sentido de que é preciso estabelecer um prazo máximo de duração do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, para que seja reavaliado a cada período, bem como a fixação de um contrato individual de compromissos recíprocos estabelecidos com a chefia imediata do servidor.</w:t>
      </w:r>
    </w:p>
    <w:p w:rsidR="00BF4999" w:rsidRPr="00BF4999" w:rsidRDefault="00BF4999" w:rsidP="00BF499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7474F"/>
          <w:sz w:val="26"/>
          <w:szCs w:val="26"/>
          <w:lang w:eastAsia="pt-BR"/>
        </w:rPr>
      </w:pPr>
      <w:r w:rsidRPr="00BF4999">
        <w:rPr>
          <w:rFonts w:ascii="Arial" w:eastAsia="Times New Roman" w:hAnsi="Arial" w:cs="Arial"/>
          <w:b/>
          <w:bCs/>
          <w:color w:val="37474F"/>
          <w:sz w:val="26"/>
          <w:szCs w:val="26"/>
          <w:lang w:eastAsia="pt-BR"/>
        </w:rPr>
        <w:t>Normatização</w:t>
      </w:r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 – Algumas das fontes de inspiração para a proposta de resolução foram as regulamentações já estabelecidas, como a Resolução 109 do Conselho Superior da Justiça do Trabalho (CSJT), de 2012. Além do CSJT, alguns tribunais já normatizaram a questão internamente antes de uma regulamentação nacional, como o Tribunal Superior do Trabalho (TST), que também permite o 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teletrabalho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 xml:space="preserve"> desde 2012. O Tribunal Regional Federal da 4ª Região (TRF4) utiliza o trabalho remoto desde 2013 e o Tribunal de Justiça do Estado de São Paulo (TJSP) iniciou uma experiência de home office no ano passado. A prática consta da minuta de anteprojeto de lei que atualiza a Lei Orgânica da Magistratura Nacional (</w:t>
      </w:r>
      <w:proofErr w:type="spellStart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Loman</w:t>
      </w:r>
      <w:proofErr w:type="spellEnd"/>
      <w:r w:rsidRPr="00BF4999">
        <w:rPr>
          <w:rFonts w:ascii="Arial" w:eastAsia="Times New Roman" w:hAnsi="Arial" w:cs="Arial"/>
          <w:color w:val="37474F"/>
          <w:sz w:val="26"/>
          <w:szCs w:val="26"/>
          <w:lang w:eastAsia="pt-BR"/>
        </w:rPr>
        <w:t>), em análise pelos ministros do Supremo Tribunal Federal (STF), e está prevista desde 2011 na Consolidação das Leis Trabalhistas (CLT</w:t>
      </w:r>
    </w:p>
    <w:p w:rsidR="009F0CD0" w:rsidRDefault="009F0CD0" w:rsidP="00BF4999"/>
    <w:p w:rsidR="00BF4999" w:rsidRDefault="00BF4999" w:rsidP="00BF4999">
      <w:r>
        <w:t xml:space="preserve">Disponível em: </w:t>
      </w:r>
      <w:hyperlink r:id="rId6" w:history="1">
        <w:r w:rsidRPr="009C27A9">
          <w:rPr>
            <w:rStyle w:val="Hyperlink"/>
          </w:rPr>
          <w:t>http://blogs.correiobraziliense.com.br/servidor/cnj-regulamentacao-do-teletrabalho-do-poder-judiciario/</w:t>
        </w:r>
      </w:hyperlink>
    </w:p>
    <w:p w:rsidR="00BF4999" w:rsidRPr="00BF4999" w:rsidRDefault="00BF4999" w:rsidP="00BF4999">
      <w:r>
        <w:t>Acesso em: 13/4/2016</w:t>
      </w:r>
    </w:p>
    <w:sectPr w:rsidR="00BF4999" w:rsidRPr="00BF4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99"/>
    <w:rsid w:val="009F0CD0"/>
    <w:rsid w:val="00BF4999"/>
    <w:rsid w:val="00C9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DB79-73D4-4D61-9B6C-F31725D2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F4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49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BF4999"/>
  </w:style>
  <w:style w:type="character" w:customStyle="1" w:styleId="apple-converted-space">
    <w:name w:val="apple-converted-space"/>
    <w:basedOn w:val="Fontepargpadro"/>
    <w:rsid w:val="00BF4999"/>
  </w:style>
  <w:style w:type="character" w:styleId="Hyperlink">
    <w:name w:val="Hyperlink"/>
    <w:basedOn w:val="Fontepargpadro"/>
    <w:uiPriority w:val="99"/>
    <w:unhideWhenUsed/>
    <w:rsid w:val="00BF4999"/>
    <w:rPr>
      <w:color w:val="0000FF"/>
      <w:u w:val="single"/>
    </w:rPr>
  </w:style>
  <w:style w:type="character" w:customStyle="1" w:styleId="author">
    <w:name w:val="author"/>
    <w:basedOn w:val="Fontepargpadro"/>
    <w:rsid w:val="00BF4999"/>
  </w:style>
  <w:style w:type="character" w:customStyle="1" w:styleId="cat-links">
    <w:name w:val="cat-links"/>
    <w:basedOn w:val="Fontepargpadro"/>
    <w:rsid w:val="00BF4999"/>
  </w:style>
  <w:style w:type="paragraph" w:styleId="NormalWeb">
    <w:name w:val="Normal (Web)"/>
    <w:basedOn w:val="Normal"/>
    <w:uiPriority w:val="99"/>
    <w:semiHidden/>
    <w:unhideWhenUsed/>
    <w:rsid w:val="00BF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F4999"/>
    <w:rPr>
      <w:i/>
      <w:iCs/>
    </w:rPr>
  </w:style>
  <w:style w:type="character" w:styleId="Forte">
    <w:name w:val="Strong"/>
    <w:basedOn w:val="Fontepargpadro"/>
    <w:uiPriority w:val="22"/>
    <w:qFormat/>
    <w:rsid w:val="00BF4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correiobraziliense.com.br/servidor/cnj-regulamentacao-do-teletrabalho-do-poder-judiciario/" TargetMode="External"/><Relationship Id="rId5" Type="http://schemas.openxmlformats.org/officeDocument/2006/relationships/hyperlink" Target="http://blogs.correiobraziliense.com.br/servidor/author/verabatista/" TargetMode="External"/><Relationship Id="rId4" Type="http://schemas.openxmlformats.org/officeDocument/2006/relationships/hyperlink" Target="http://blogs.correiobraziliense.com.br/servidor/cnj-regulamentacao-do-teletrabalho-do-poder-judiciari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Everaldo Vidigal Sant'Anna</dc:creator>
  <cp:keywords/>
  <dc:description/>
  <cp:lastModifiedBy>Everaldo Vidigal Sant'Anna</cp:lastModifiedBy>
  <cp:revision>2</cp:revision>
  <dcterms:created xsi:type="dcterms:W3CDTF">2016-04-13T03:10:00Z</dcterms:created>
  <dcterms:modified xsi:type="dcterms:W3CDTF">2016-04-13T03:10:00Z</dcterms:modified>
</cp:coreProperties>
</file>